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F77" w:rsidRPr="00CF5FB0" w:rsidTr="00CF6B7D">
        <w:trPr>
          <w:trHeight w:val="421"/>
          <w:jc w:val="center"/>
        </w:trPr>
        <w:tc>
          <w:tcPr>
            <w:tcW w:w="9350" w:type="dxa"/>
          </w:tcPr>
          <w:p w:rsidR="002A2F77" w:rsidRPr="00CF5FB0" w:rsidRDefault="005E0D6B" w:rsidP="00CF5FB0">
            <w:pPr>
              <w:spacing w:line="360" w:lineRule="auto"/>
              <w:jc w:val="center"/>
              <w:rPr>
                <w:rFonts w:ascii="Calibri" w:hAnsi="Calibri" w:cs="Calibri"/>
              </w:rPr>
            </w:pPr>
            <w:r w:rsidRPr="00CF5FB0">
              <w:rPr>
                <w:rFonts w:ascii="Calibri" w:eastAsia="Calibri" w:hAnsi="Calibri" w:cs="Calibri"/>
                <w:b/>
                <w:noProof/>
                <w:sz w:val="28"/>
                <w:szCs w:val="24"/>
              </w:rPr>
              <w:drawing>
                <wp:anchor distT="0" distB="0" distL="114300" distR="114300" simplePos="0" relativeHeight="251659264" behindDoc="0" locked="0" layoutInCell="1" allowOverlap="1" wp14:anchorId="254880A4">
                  <wp:simplePos x="0" y="0"/>
                  <wp:positionH relativeFrom="column">
                    <wp:posOffset>3041986</wp:posOffset>
                  </wp:positionH>
                  <wp:positionV relativeFrom="paragraph">
                    <wp:posOffset>-80010</wp:posOffset>
                  </wp:positionV>
                  <wp:extent cx="2652059"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5" cstate="print">
                            <a:extLst>
                              <a:ext uri="{28A0092B-C50C-407E-A947-70E740481C1C}">
                                <a14:useLocalDpi xmlns:a14="http://schemas.microsoft.com/office/drawing/2010/main" val="0"/>
                              </a:ext>
                            </a:extLst>
                          </a:blip>
                          <a:srcRect l="15603" r="12462"/>
                          <a:stretch/>
                        </pic:blipFill>
                        <pic:spPr bwMode="auto">
                          <a:xfrm>
                            <a:off x="0" y="0"/>
                            <a:ext cx="2696168" cy="929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2F77" w:rsidRPr="00CF5FB0" w:rsidTr="00522942">
        <w:trPr>
          <w:trHeight w:val="3515"/>
          <w:jc w:val="center"/>
        </w:trPr>
        <w:tc>
          <w:tcPr>
            <w:tcW w:w="9350" w:type="dxa"/>
          </w:tcPr>
          <w:p w:rsidR="002A2F77" w:rsidRPr="00CF5FB0" w:rsidRDefault="00522942" w:rsidP="00CF5FB0">
            <w:pPr>
              <w:spacing w:line="360" w:lineRule="auto"/>
              <w:jc w:val="center"/>
              <w:rPr>
                <w:rFonts w:ascii="Calibri" w:eastAsia="Times New Roman" w:hAnsi="Calibri" w:cs="Calibri"/>
                <w:b/>
                <w:bCs/>
                <w:color w:val="212121"/>
                <w:sz w:val="32"/>
                <w:szCs w:val="32"/>
                <w:shd w:val="clear" w:color="auto" w:fill="FFFFFF"/>
                <w:lang w:val="fr-FR" w:eastAsia="fr-FR"/>
              </w:rPr>
            </w:pPr>
            <w:r w:rsidRPr="00CF5FB0">
              <w:rPr>
                <w:rFonts w:ascii="Calibri" w:hAnsi="Calibri" w:cs="Calibri"/>
                <w:noProof/>
              </w:rPr>
              <w:drawing>
                <wp:anchor distT="0" distB="0" distL="114300" distR="114300" simplePos="0" relativeHeight="251658240" behindDoc="0" locked="0" layoutInCell="1" allowOverlap="1" wp14:anchorId="7B9A12C7">
                  <wp:simplePos x="0" y="0"/>
                  <wp:positionH relativeFrom="column">
                    <wp:posOffset>-63500</wp:posOffset>
                  </wp:positionH>
                  <wp:positionV relativeFrom="paragraph">
                    <wp:posOffset>-255270</wp:posOffset>
                  </wp:positionV>
                  <wp:extent cx="2667000" cy="685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20817" b="22899"/>
                          <a:stretch/>
                        </pic:blipFill>
                        <pic:spPr bwMode="auto">
                          <a:xfrm>
                            <a:off x="0" y="0"/>
                            <a:ext cx="26670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05B6" w:rsidRPr="00CF5FB0" w:rsidRDefault="009105B6" w:rsidP="00CF5FB0">
            <w:pPr>
              <w:spacing w:line="360" w:lineRule="auto"/>
              <w:jc w:val="center"/>
              <w:rPr>
                <w:rFonts w:ascii="Calibri" w:eastAsia="Times New Roman" w:hAnsi="Calibri" w:cs="Calibri"/>
                <w:b/>
                <w:bCs/>
                <w:color w:val="212121"/>
                <w:sz w:val="32"/>
                <w:szCs w:val="32"/>
                <w:shd w:val="clear" w:color="auto" w:fill="FFFFFF"/>
                <w:lang w:val="fr-FR" w:eastAsia="fr-FR"/>
              </w:rPr>
            </w:pPr>
          </w:p>
          <w:p w:rsidR="00CF6B7D" w:rsidRPr="00CF5FB0" w:rsidRDefault="00C856EF" w:rsidP="00CF5FB0">
            <w:pPr>
              <w:tabs>
                <w:tab w:val="center" w:pos="4513"/>
                <w:tab w:val="left" w:pos="5805"/>
              </w:tabs>
              <w:spacing w:line="360" w:lineRule="auto"/>
              <w:jc w:val="center"/>
              <w:rPr>
                <w:rFonts w:ascii="Calibri" w:eastAsiaTheme="minorEastAsia" w:hAnsi="Calibri" w:cs="Calibri"/>
                <w:b/>
                <w:sz w:val="32"/>
                <w:szCs w:val="32"/>
                <w:lang w:val="fr-FR"/>
              </w:rPr>
            </w:pPr>
            <w:r w:rsidRPr="00CF5FB0">
              <w:rPr>
                <w:rFonts w:ascii="Calibri" w:eastAsiaTheme="minorEastAsia" w:hAnsi="Calibri" w:cs="Calibri"/>
                <w:b/>
                <w:sz w:val="32"/>
                <w:szCs w:val="32"/>
                <w:lang w:val="fr-FR"/>
              </w:rPr>
              <w:t>TomTom étend son partenariat avec Microsoft pour enrichir les offres Cloud de Microsoft avec des services de géolocalisation</w:t>
            </w:r>
          </w:p>
          <w:p w:rsidR="002A2F77" w:rsidRPr="00CF5FB0" w:rsidRDefault="00C856EF" w:rsidP="00CF5FB0">
            <w:pPr>
              <w:tabs>
                <w:tab w:val="center" w:pos="4513"/>
                <w:tab w:val="left" w:pos="5805"/>
              </w:tabs>
              <w:spacing w:line="360" w:lineRule="auto"/>
              <w:jc w:val="center"/>
              <w:rPr>
                <w:rFonts w:ascii="Calibri" w:eastAsiaTheme="minorEastAsia" w:hAnsi="Calibri" w:cs="Calibri"/>
                <w:b/>
                <w:sz w:val="32"/>
                <w:szCs w:val="32"/>
                <w:lang w:val="fr-FR"/>
              </w:rPr>
            </w:pPr>
            <w:r w:rsidRPr="00CF5FB0">
              <w:rPr>
                <w:rFonts w:ascii="Calibri" w:eastAsiaTheme="minorEastAsia" w:hAnsi="Calibri" w:cs="Calibri"/>
                <w:i/>
                <w:sz w:val="24"/>
                <w:szCs w:val="24"/>
                <w:lang w:val="fr-FR"/>
              </w:rPr>
              <w:t>Les services de TomTom basés sur la géolocalisation seront utilisés sur les technologies de Microsoft pour ses services cloud incluant Microsoft Azure, Bing Cartes et Cortana</w:t>
            </w:r>
          </w:p>
          <w:p w:rsidR="00CF5FB0" w:rsidRDefault="00CF5FB0" w:rsidP="00CF5FB0">
            <w:pPr>
              <w:tabs>
                <w:tab w:val="center" w:pos="4513"/>
                <w:tab w:val="left" w:pos="5805"/>
              </w:tabs>
              <w:spacing w:line="360" w:lineRule="auto"/>
              <w:jc w:val="both"/>
              <w:rPr>
                <w:rFonts w:ascii="Calibri" w:eastAsiaTheme="minorEastAsia" w:hAnsi="Calibri" w:cs="Calibri"/>
                <w:b/>
                <w:lang w:val="fr-FR"/>
              </w:rPr>
            </w:pPr>
          </w:p>
          <w:p w:rsidR="005E0D6B" w:rsidRPr="00A83FCC" w:rsidRDefault="005E0D6B" w:rsidP="00CF5FB0">
            <w:pPr>
              <w:tabs>
                <w:tab w:val="center" w:pos="4513"/>
                <w:tab w:val="left" w:pos="5805"/>
              </w:tabs>
              <w:spacing w:line="360" w:lineRule="auto"/>
              <w:jc w:val="both"/>
              <w:rPr>
                <w:rFonts w:ascii="Calibri" w:eastAsiaTheme="minorEastAsia" w:hAnsi="Calibri" w:cs="Calibri"/>
                <w:b/>
                <w:lang w:val="fr-FR"/>
              </w:rPr>
            </w:pPr>
            <w:r w:rsidRPr="00CF5FB0">
              <w:rPr>
                <w:rFonts w:ascii="Calibri" w:eastAsiaTheme="minorEastAsia" w:hAnsi="Calibri" w:cs="Calibri"/>
                <w:b/>
                <w:lang w:val="fr-FR"/>
              </w:rPr>
              <w:t xml:space="preserve">Amsterdam / Redmond, 4 février 2019 </w:t>
            </w:r>
            <w:r w:rsidRPr="00CF5FB0">
              <w:rPr>
                <w:rFonts w:ascii="Calibri" w:eastAsiaTheme="minorEastAsia" w:hAnsi="Calibri" w:cs="Calibri"/>
                <w:lang w:val="fr-FR"/>
              </w:rPr>
              <w:t xml:space="preserve">- </w:t>
            </w:r>
            <w:bookmarkStart w:id="0" w:name="_GoBack"/>
            <w:r w:rsidRPr="00A83FCC">
              <w:rPr>
                <w:rFonts w:ascii="Calibri" w:eastAsiaTheme="minorEastAsia" w:hAnsi="Calibri" w:cs="Calibri"/>
                <w:b/>
                <w:lang w:val="fr-FR"/>
              </w:rPr>
              <w:t>TomTom (</w:t>
            </w:r>
            <w:r w:rsidRPr="00A83FCC">
              <w:rPr>
                <w:rFonts w:ascii="Calibri" w:hAnsi="Calibri" w:cs="Calibri"/>
                <w:b/>
              </w:rPr>
              <w:fldChar w:fldCharType="begin"/>
            </w:r>
            <w:r w:rsidRPr="00A83FCC">
              <w:rPr>
                <w:rStyle w:val="Hyperlink"/>
                <w:rFonts w:ascii="Calibri" w:eastAsia="Calibri" w:hAnsi="Calibri" w:cs="Calibri"/>
                <w:b/>
                <w:lang w:val="fr-FR"/>
              </w:rPr>
              <w:instrText xml:space="preserve"> HYERLINK "http://www.tomtom.com" </w:instrText>
            </w:r>
            <w:r w:rsidRPr="00A83FCC">
              <w:rPr>
                <w:rStyle w:val="Hyperlink"/>
                <w:rFonts w:eastAsia="Calibri"/>
                <w:b/>
              </w:rPr>
              <w:fldChar w:fldCharType="separate"/>
            </w:r>
            <w:r w:rsidRPr="00A83FCC">
              <w:rPr>
                <w:rStyle w:val="Hyperlink"/>
                <w:rFonts w:ascii="Calibri" w:eastAsia="Calibri" w:hAnsi="Calibri" w:cs="Calibri"/>
                <w:b/>
                <w:lang w:val="fr-FR"/>
              </w:rPr>
              <w:t>TOM2</w:t>
            </w:r>
            <w:r w:rsidRPr="00A83FCC">
              <w:rPr>
                <w:rFonts w:ascii="Calibri" w:hAnsi="Calibri" w:cs="Calibri"/>
                <w:b/>
              </w:rPr>
              <w:fldChar w:fldCharType="end"/>
            </w:r>
            <w:r w:rsidRPr="00A83FCC">
              <w:rPr>
                <w:rFonts w:ascii="Calibri" w:eastAsiaTheme="minorEastAsia" w:hAnsi="Calibri" w:cs="Calibri"/>
                <w:b/>
                <w:lang w:val="fr-FR"/>
              </w:rPr>
              <w:t xml:space="preserve">) et Microsoft (MSFT) annoncent aujourd’hui qu’ils </w:t>
            </w:r>
            <w:r w:rsidR="00522942" w:rsidRPr="00A83FCC">
              <w:rPr>
                <w:rFonts w:ascii="Calibri" w:eastAsiaTheme="minorEastAsia" w:hAnsi="Calibri" w:cs="Calibri"/>
                <w:b/>
                <w:lang w:val="fr-FR"/>
              </w:rPr>
              <w:t>étendent</w:t>
            </w:r>
            <w:r w:rsidRPr="00A83FCC">
              <w:rPr>
                <w:rFonts w:ascii="Calibri" w:eastAsiaTheme="minorEastAsia" w:hAnsi="Calibri" w:cs="Calibri"/>
                <w:b/>
                <w:lang w:val="fr-FR"/>
              </w:rPr>
              <w:t xml:space="preserve"> leur partenariat en intégrant les cartes et les données de trafic TomTom dans une multitude de fonctionnalités cartographiques pour les services cloud de Microsoft. TomTom devient </w:t>
            </w:r>
            <w:r w:rsidR="00522942" w:rsidRPr="00A83FCC">
              <w:rPr>
                <w:rFonts w:ascii="Calibri" w:eastAsiaTheme="minorEastAsia" w:hAnsi="Calibri" w:cs="Calibri"/>
                <w:b/>
                <w:lang w:val="fr-FR"/>
              </w:rPr>
              <w:t xml:space="preserve">ainsi </w:t>
            </w:r>
            <w:r w:rsidRPr="00A83FCC">
              <w:rPr>
                <w:rFonts w:ascii="Calibri" w:eastAsiaTheme="minorEastAsia" w:hAnsi="Calibri" w:cs="Calibri"/>
                <w:b/>
                <w:lang w:val="fr-FR"/>
              </w:rPr>
              <w:t>l'un des principaux fournisseurs de données de géolocalisation pour Microsoft Azure et Bing Cartes. En étendant ainsi ses relations avec Microsoft, Tom</w:t>
            </w:r>
            <w:r w:rsidR="00D9476C" w:rsidRPr="00A83FCC">
              <w:rPr>
                <w:rFonts w:ascii="Calibri" w:eastAsiaTheme="minorEastAsia" w:hAnsi="Calibri" w:cs="Calibri"/>
                <w:b/>
                <w:lang w:val="fr-FR"/>
              </w:rPr>
              <w:t>T</w:t>
            </w:r>
            <w:r w:rsidRPr="00A83FCC">
              <w:rPr>
                <w:rFonts w:ascii="Calibri" w:eastAsiaTheme="minorEastAsia" w:hAnsi="Calibri" w:cs="Calibri"/>
                <w:b/>
                <w:lang w:val="fr-FR"/>
              </w:rPr>
              <w:t>om choisit Microsoft Azure comme son fournisseur cloud de prédilection.</w:t>
            </w:r>
          </w:p>
          <w:bookmarkEnd w:id="0"/>
          <w:p w:rsidR="00CF5FB0" w:rsidRPr="00CF5FB0" w:rsidRDefault="00CF5FB0" w:rsidP="00CF5FB0">
            <w:pPr>
              <w:tabs>
                <w:tab w:val="center" w:pos="4513"/>
                <w:tab w:val="left" w:pos="5805"/>
              </w:tabs>
              <w:spacing w:line="360" w:lineRule="auto"/>
              <w:jc w:val="both"/>
              <w:rPr>
                <w:rFonts w:ascii="Calibri" w:eastAsiaTheme="minorEastAsia" w:hAnsi="Calibri" w:cs="Calibri"/>
                <w:lang w:val="fr-FR"/>
              </w:rPr>
            </w:pPr>
          </w:p>
          <w:p w:rsidR="005E0D6B" w:rsidRDefault="005E0D6B" w:rsidP="00CF5FB0">
            <w:pPr>
              <w:tabs>
                <w:tab w:val="center" w:pos="4513"/>
                <w:tab w:val="left" w:pos="5805"/>
              </w:tabs>
              <w:spacing w:line="360" w:lineRule="auto"/>
              <w:jc w:val="both"/>
              <w:rPr>
                <w:rFonts w:ascii="Calibri" w:eastAsiaTheme="minorEastAsia" w:hAnsi="Calibri" w:cs="Calibri"/>
                <w:lang w:val="fr-FR"/>
              </w:rPr>
            </w:pPr>
            <w:r w:rsidRPr="00CF5FB0">
              <w:rPr>
                <w:rFonts w:ascii="Calibri" w:eastAsiaTheme="minorEastAsia" w:hAnsi="Calibri" w:cs="Calibri"/>
                <w:lang w:val="fr-FR"/>
              </w:rPr>
              <w:t xml:space="preserve">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fournit des API de géolocalisation sécurisées qui permettent de replacer des données dans un contexte géospatial. Le service 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enrichit l’offre de la plateforme cloud Microsoft Azure, qui aide les entreprises et les développeurs à créer des solutions de mobilité, de logistique et de </w:t>
            </w:r>
            <w:proofErr w:type="spellStart"/>
            <w:r w:rsidRPr="00CF5FB0">
              <w:rPr>
                <w:rFonts w:ascii="Calibri" w:eastAsiaTheme="minorEastAsia" w:hAnsi="Calibri" w:cs="Calibri"/>
                <w:lang w:val="fr-FR"/>
              </w:rPr>
              <w:t>tracking</w:t>
            </w:r>
            <w:proofErr w:type="spellEnd"/>
            <w:r w:rsidRPr="00CF5FB0">
              <w:rPr>
                <w:rFonts w:ascii="Calibri" w:eastAsiaTheme="minorEastAsia" w:hAnsi="Calibri" w:cs="Calibri"/>
                <w:lang w:val="fr-FR"/>
              </w:rPr>
              <w:t>. Les données cartographiques et services de TomTom constituent un élément essentiel pour répondre aux différentes configurations des entreprises clientes.</w:t>
            </w:r>
          </w:p>
          <w:p w:rsidR="00CF5FB0" w:rsidRPr="00CF5FB0" w:rsidRDefault="00CF5FB0" w:rsidP="00CF5FB0">
            <w:pPr>
              <w:tabs>
                <w:tab w:val="center" w:pos="4513"/>
                <w:tab w:val="left" w:pos="5805"/>
              </w:tabs>
              <w:spacing w:line="360" w:lineRule="auto"/>
              <w:jc w:val="both"/>
              <w:rPr>
                <w:rFonts w:ascii="Calibri" w:eastAsiaTheme="minorEastAsia" w:hAnsi="Calibri" w:cs="Calibri"/>
                <w:lang w:val="fr-FR"/>
              </w:rPr>
            </w:pPr>
          </w:p>
          <w:p w:rsidR="005E0D6B" w:rsidRDefault="005E0D6B" w:rsidP="00CF5FB0">
            <w:pPr>
              <w:tabs>
                <w:tab w:val="center" w:pos="4513"/>
                <w:tab w:val="left" w:pos="5805"/>
              </w:tabs>
              <w:spacing w:line="360" w:lineRule="auto"/>
              <w:jc w:val="both"/>
              <w:rPr>
                <w:rFonts w:ascii="Calibri" w:eastAsiaTheme="minorEastAsia" w:hAnsi="Calibri" w:cs="Calibri"/>
                <w:b/>
                <w:lang w:val="fr-FR"/>
              </w:rPr>
            </w:pPr>
            <w:r w:rsidRPr="00CF5FB0">
              <w:rPr>
                <w:rFonts w:ascii="Calibri" w:eastAsiaTheme="minorEastAsia" w:hAnsi="Calibri" w:cs="Calibri"/>
                <w:lang w:val="fr-FR"/>
              </w:rPr>
              <w:t>« </w:t>
            </w:r>
            <w:r w:rsidRPr="00CF5FB0">
              <w:rPr>
                <w:rFonts w:ascii="Calibri" w:eastAsiaTheme="minorEastAsia" w:hAnsi="Calibri" w:cs="Calibri"/>
                <w:i/>
                <w:lang w:val="fr-FR"/>
              </w:rPr>
              <w:t>TomTom est fier de la relation établie avec Microsoft pour offrir aux clients de Microsoft Azure l'accès à des applications s’appuyant sur la localisation. Nous souhaitons renforcer cette relation à mesure que nous étendons nos technologies de géolocalisation auprès d’un public encore plus large. Nous sommes ravis d’être choisis comme fournisseur de données de géolocalisation qui permettent d’alimenter les services cartographiques de Microsoft dont Bing, Cortana et Windows, ainsi que des innovations qui se concrétiseront dans cette relation continue</w:t>
            </w:r>
            <w:r w:rsidRPr="00CF5FB0">
              <w:rPr>
                <w:rFonts w:ascii="Calibri" w:eastAsiaTheme="minorEastAsia" w:hAnsi="Calibri" w:cs="Calibri"/>
                <w:lang w:val="fr-FR"/>
              </w:rPr>
              <w:t xml:space="preserve"> » déclare </w:t>
            </w:r>
            <w:r w:rsidRPr="00CF5FB0">
              <w:rPr>
                <w:rFonts w:ascii="Calibri" w:eastAsiaTheme="minorEastAsia" w:hAnsi="Calibri" w:cs="Calibri"/>
                <w:b/>
                <w:lang w:val="fr-FR"/>
              </w:rPr>
              <w:t xml:space="preserve">Anders </w:t>
            </w:r>
            <w:proofErr w:type="spellStart"/>
            <w:r w:rsidRPr="00CF5FB0">
              <w:rPr>
                <w:rFonts w:ascii="Calibri" w:eastAsiaTheme="minorEastAsia" w:hAnsi="Calibri" w:cs="Calibri"/>
                <w:b/>
                <w:lang w:val="fr-FR"/>
              </w:rPr>
              <w:t>Truelsen</w:t>
            </w:r>
            <w:proofErr w:type="spellEnd"/>
            <w:r w:rsidRPr="00CF5FB0">
              <w:rPr>
                <w:rFonts w:ascii="Calibri" w:eastAsiaTheme="minorEastAsia" w:hAnsi="Calibri" w:cs="Calibri"/>
                <w:b/>
                <w:lang w:val="fr-FR"/>
              </w:rPr>
              <w:t>, Directeur Général de TomTom Enterprise.</w:t>
            </w:r>
          </w:p>
          <w:p w:rsidR="00CF5FB0" w:rsidRPr="00CF5FB0" w:rsidRDefault="00CF5FB0" w:rsidP="00CF5FB0">
            <w:pPr>
              <w:tabs>
                <w:tab w:val="center" w:pos="4513"/>
                <w:tab w:val="left" w:pos="5805"/>
              </w:tabs>
              <w:spacing w:line="360" w:lineRule="auto"/>
              <w:jc w:val="both"/>
              <w:rPr>
                <w:rFonts w:ascii="Calibri" w:eastAsiaTheme="minorEastAsia" w:hAnsi="Calibri" w:cs="Calibri"/>
                <w:b/>
                <w:lang w:val="fr-FR"/>
              </w:rPr>
            </w:pPr>
          </w:p>
          <w:p w:rsidR="005E0D6B" w:rsidRDefault="005E0D6B" w:rsidP="00CF5FB0">
            <w:pPr>
              <w:tabs>
                <w:tab w:val="center" w:pos="4513"/>
                <w:tab w:val="left" w:pos="5805"/>
              </w:tabs>
              <w:spacing w:line="360" w:lineRule="auto"/>
              <w:jc w:val="both"/>
              <w:rPr>
                <w:rFonts w:ascii="Calibri" w:eastAsiaTheme="minorEastAsia" w:hAnsi="Calibri" w:cs="Calibri"/>
                <w:lang w:val="fr-FR"/>
              </w:rPr>
            </w:pPr>
            <w:r w:rsidRPr="00CF5FB0">
              <w:rPr>
                <w:rFonts w:ascii="Calibri" w:eastAsiaTheme="minorEastAsia" w:hAnsi="Calibri" w:cs="Calibri"/>
                <w:lang w:val="fr-FR"/>
              </w:rPr>
              <w:t>« </w:t>
            </w:r>
            <w:r w:rsidRPr="00CF5FB0">
              <w:rPr>
                <w:rFonts w:ascii="Calibri" w:eastAsiaTheme="minorEastAsia" w:hAnsi="Calibri" w:cs="Calibri"/>
                <w:i/>
                <w:lang w:val="fr-FR"/>
              </w:rPr>
              <w:t>Ce partenariat étroit avec TomTom est très différent de tout ce que Microsoft a réalisé dans le domaine des cartes</w:t>
            </w:r>
            <w:r w:rsidR="00522942" w:rsidRPr="00CF5FB0">
              <w:rPr>
                <w:rFonts w:ascii="Calibri" w:eastAsiaTheme="minorEastAsia" w:hAnsi="Calibri" w:cs="Calibri"/>
                <w:i/>
                <w:lang w:val="fr-FR"/>
              </w:rPr>
              <w:t>,</w:t>
            </w:r>
            <w:r w:rsidRPr="00CF5FB0">
              <w:rPr>
                <w:rFonts w:ascii="Calibri" w:eastAsiaTheme="minorEastAsia" w:hAnsi="Calibri" w:cs="Calibri"/>
                <w:lang w:val="fr-FR"/>
              </w:rPr>
              <w:t xml:space="preserve"> annonce </w:t>
            </w:r>
            <w:r w:rsidRPr="00CF5FB0">
              <w:rPr>
                <w:rFonts w:ascii="Calibri" w:eastAsiaTheme="minorEastAsia" w:hAnsi="Calibri" w:cs="Calibri"/>
                <w:b/>
                <w:lang w:val="fr-FR"/>
              </w:rPr>
              <w:t xml:space="preserve">Tara </w:t>
            </w:r>
            <w:proofErr w:type="spellStart"/>
            <w:r w:rsidRPr="00CF5FB0">
              <w:rPr>
                <w:rFonts w:ascii="Calibri" w:eastAsiaTheme="minorEastAsia" w:hAnsi="Calibri" w:cs="Calibri"/>
                <w:b/>
                <w:lang w:val="fr-FR"/>
              </w:rPr>
              <w:t>Prakriya</w:t>
            </w:r>
            <w:proofErr w:type="spellEnd"/>
            <w:r w:rsidRPr="00CF5FB0">
              <w:rPr>
                <w:rFonts w:ascii="Calibri" w:eastAsiaTheme="minorEastAsia" w:hAnsi="Calibri" w:cs="Calibri"/>
                <w:b/>
                <w:lang w:val="fr-FR"/>
              </w:rPr>
              <w:t xml:space="preserve">, en charge du programme Partenaires chez Azure </w:t>
            </w:r>
            <w:proofErr w:type="spellStart"/>
            <w:r w:rsidRPr="00CF5FB0">
              <w:rPr>
                <w:rFonts w:ascii="Calibri" w:eastAsiaTheme="minorEastAsia" w:hAnsi="Calibri" w:cs="Calibri"/>
                <w:b/>
                <w:lang w:val="fr-FR"/>
              </w:rPr>
              <w:t>Maps</w:t>
            </w:r>
            <w:proofErr w:type="spellEnd"/>
            <w:r w:rsidRPr="00CF5FB0">
              <w:rPr>
                <w:rFonts w:ascii="Calibri" w:eastAsiaTheme="minorEastAsia" w:hAnsi="Calibri" w:cs="Calibri"/>
                <w:b/>
                <w:lang w:val="fr-FR"/>
              </w:rPr>
              <w:t xml:space="preserve"> et des Véhicules connectés</w:t>
            </w:r>
            <w:r w:rsidR="00522942" w:rsidRPr="00CF5FB0">
              <w:rPr>
                <w:rFonts w:ascii="Calibri" w:eastAsiaTheme="minorEastAsia" w:hAnsi="Calibri" w:cs="Calibri"/>
                <w:lang w:val="fr-FR"/>
              </w:rPr>
              <w:t>.</w:t>
            </w:r>
            <w:r w:rsidRPr="00CF5FB0">
              <w:rPr>
                <w:rFonts w:ascii="Calibri" w:eastAsiaTheme="minorEastAsia" w:hAnsi="Calibri" w:cs="Calibri"/>
                <w:lang w:val="fr-FR"/>
              </w:rPr>
              <w:t> </w:t>
            </w:r>
            <w:r w:rsidRPr="00CF5FB0">
              <w:rPr>
                <w:rFonts w:ascii="Calibri" w:eastAsiaTheme="minorEastAsia" w:hAnsi="Calibri" w:cs="Calibri"/>
                <w:i/>
                <w:lang w:val="fr-FR"/>
              </w:rPr>
              <w:t xml:space="preserve">En hébergeant ses services dans le cloud Azure, TomTom apporte également ses données cartographiques. La fabrication de cartographie dans Azure réduit la latence pour les </w:t>
            </w:r>
            <w:r w:rsidRPr="00CF5FB0">
              <w:rPr>
                <w:rFonts w:ascii="Calibri" w:eastAsiaTheme="minorEastAsia" w:hAnsi="Calibri" w:cs="Calibri"/>
                <w:i/>
                <w:lang w:val="fr-FR"/>
              </w:rPr>
              <w:lastRenderedPageBreak/>
              <w:t xml:space="preserve">applications client, ce qui nous permet de proposer les données les plus récentes via Azure </w:t>
            </w:r>
            <w:proofErr w:type="spellStart"/>
            <w:r w:rsidRPr="00CF5FB0">
              <w:rPr>
                <w:rFonts w:ascii="Calibri" w:eastAsiaTheme="minorEastAsia" w:hAnsi="Calibri" w:cs="Calibri"/>
                <w:i/>
                <w:lang w:val="fr-FR"/>
              </w:rPr>
              <w:t>Maps</w:t>
            </w:r>
            <w:proofErr w:type="spellEnd"/>
            <w:r w:rsidRPr="00CF5FB0">
              <w:rPr>
                <w:rFonts w:ascii="Calibri" w:eastAsiaTheme="minorEastAsia" w:hAnsi="Calibri" w:cs="Calibri"/>
                <w:i/>
                <w:lang w:val="fr-FR"/>
              </w:rPr>
              <w:t xml:space="preserve">. Les clients Azure de tous les secteurs d’activité sont gagnants lorsque leurs données et analyses géospatiales interopèrent avec les données TomTom et les services Azure </w:t>
            </w:r>
            <w:proofErr w:type="spellStart"/>
            <w:r w:rsidRPr="00CF5FB0">
              <w:rPr>
                <w:rFonts w:ascii="Calibri" w:eastAsiaTheme="minorEastAsia" w:hAnsi="Calibri" w:cs="Calibri"/>
                <w:i/>
                <w:lang w:val="fr-FR"/>
              </w:rPr>
              <w:t>Maps</w:t>
            </w:r>
            <w:proofErr w:type="spellEnd"/>
            <w:r w:rsidRPr="00CF5FB0">
              <w:rPr>
                <w:rFonts w:ascii="Calibri" w:eastAsiaTheme="minorEastAsia" w:hAnsi="Calibri" w:cs="Calibri"/>
                <w:i/>
                <w:lang w:val="fr-FR"/>
              </w:rPr>
              <w:t xml:space="preserve"> et cela dans le même cloud. </w:t>
            </w:r>
            <w:r w:rsidR="00522942" w:rsidRPr="00CF5FB0">
              <w:rPr>
                <w:rFonts w:ascii="Calibri" w:eastAsiaTheme="minorEastAsia" w:hAnsi="Calibri" w:cs="Calibri"/>
                <w:lang w:val="fr-FR"/>
              </w:rPr>
              <w:t>»</w:t>
            </w:r>
          </w:p>
          <w:p w:rsidR="00CF5FB0" w:rsidRPr="00CF5FB0" w:rsidRDefault="00CF5FB0" w:rsidP="00CF5FB0">
            <w:pPr>
              <w:tabs>
                <w:tab w:val="center" w:pos="4513"/>
                <w:tab w:val="left" w:pos="5805"/>
              </w:tabs>
              <w:spacing w:line="360" w:lineRule="auto"/>
              <w:jc w:val="both"/>
              <w:rPr>
                <w:rFonts w:ascii="Calibri" w:eastAsiaTheme="minorEastAsia" w:hAnsi="Calibri" w:cs="Calibri"/>
                <w:lang w:val="fr-FR"/>
              </w:rPr>
            </w:pPr>
          </w:p>
          <w:p w:rsidR="005E0D6B" w:rsidRDefault="005E0D6B" w:rsidP="00CF5FB0">
            <w:pPr>
              <w:tabs>
                <w:tab w:val="center" w:pos="4513"/>
                <w:tab w:val="left" w:pos="5805"/>
              </w:tabs>
              <w:spacing w:line="360" w:lineRule="auto"/>
              <w:jc w:val="both"/>
              <w:rPr>
                <w:rFonts w:ascii="Calibri" w:eastAsiaTheme="minorEastAsia" w:hAnsi="Calibri" w:cs="Calibri"/>
                <w:lang w:val="fr-FR"/>
              </w:rPr>
            </w:pPr>
            <w:r w:rsidRPr="00CF5FB0">
              <w:rPr>
                <w:rFonts w:ascii="Calibri" w:eastAsiaTheme="minorEastAsia" w:hAnsi="Calibri" w:cs="Calibri"/>
                <w:lang w:val="fr-FR"/>
              </w:rPr>
              <w:t xml:space="preserve">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ouvre la voie à une multitude de possibilités de géolocalisation pour Microsoft. Les clients Azure bénéficient désormais d’un support allant de la création de tableaux de bord basés sur la cartographie pour la visualisation de l’analyse spatiale IoT, en passant par des scénarios de mobilité pour les déplacements de véhicules. Par exemple, dans l’agriculture, les exploitants peuvent suivre l’usage de capteurs de cultures, bétail, machines agricoles et plus encore, et cela pour optimiser leur production. Les services de guidage d’Azure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alimentés par TomTom permettent de distribuer de manière astucieuse les produits agricoles vers des points de vente, restaurants ou particuliers. L'utilisation des cartes les plus récentes et des informations de trafic permettent de déterminer la plage horaire, d'optimiser l’itinéraire à suivre et de fournir aux clients un suivi de livraison.</w:t>
            </w:r>
          </w:p>
          <w:p w:rsidR="00CF5FB0" w:rsidRPr="00CF5FB0" w:rsidRDefault="00CF5FB0" w:rsidP="00CF5FB0">
            <w:pPr>
              <w:tabs>
                <w:tab w:val="center" w:pos="4513"/>
                <w:tab w:val="left" w:pos="5805"/>
              </w:tabs>
              <w:spacing w:line="360" w:lineRule="auto"/>
              <w:jc w:val="both"/>
              <w:rPr>
                <w:rFonts w:ascii="Calibri" w:eastAsiaTheme="minorEastAsia" w:hAnsi="Calibri" w:cs="Calibri"/>
                <w:lang w:val="fr-FR"/>
              </w:rPr>
            </w:pPr>
          </w:p>
          <w:p w:rsidR="005E0D6B" w:rsidRPr="00CF5FB0" w:rsidRDefault="005E0D6B" w:rsidP="00CF5FB0">
            <w:pPr>
              <w:tabs>
                <w:tab w:val="center" w:pos="4513"/>
                <w:tab w:val="left" w:pos="5805"/>
              </w:tabs>
              <w:spacing w:line="360" w:lineRule="auto"/>
              <w:jc w:val="both"/>
              <w:rPr>
                <w:rFonts w:ascii="Calibri" w:eastAsiaTheme="minorEastAsia" w:hAnsi="Calibri" w:cs="Calibri"/>
                <w:lang w:val="fr-FR"/>
              </w:rPr>
            </w:pPr>
            <w:r w:rsidRPr="00CF5FB0">
              <w:rPr>
                <w:rFonts w:ascii="Calibri" w:eastAsiaTheme="minorEastAsia" w:hAnsi="Calibri" w:cs="Calibri"/>
                <w:lang w:val="fr-FR"/>
              </w:rPr>
              <w:t xml:space="preserve">En fournissant les informations de cartographie et de trafic les plus récentes combinées aux SDK et aux services 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TomTom contribue au développement et à l’amélioration d’applications pour la ville intelligente. Les kits de développement logiciel Azure </w:t>
            </w:r>
            <w:proofErr w:type="spellStart"/>
            <w:r w:rsidRPr="00CF5FB0">
              <w:rPr>
                <w:rFonts w:ascii="Calibri" w:eastAsiaTheme="minorEastAsia" w:hAnsi="Calibri" w:cs="Calibri"/>
                <w:lang w:val="fr-FR"/>
              </w:rPr>
              <w:t>Maps</w:t>
            </w:r>
            <w:proofErr w:type="spellEnd"/>
            <w:r w:rsidRPr="00CF5FB0">
              <w:rPr>
                <w:rFonts w:ascii="Calibri" w:eastAsiaTheme="minorEastAsia" w:hAnsi="Calibri" w:cs="Calibri"/>
                <w:lang w:val="fr-FR"/>
              </w:rPr>
              <w:t xml:space="preserve"> qui utilisent les services TomTom simplifient le calcul d’une multitude de données à partir de sources variées et permettent ainsi le développement d’applications basées sur la cartographie. Cela propose une visualisation d'informations urbaines pertinentes et essentielles aux citadins.</w:t>
            </w:r>
          </w:p>
          <w:p w:rsidR="005E0D6B" w:rsidRPr="00CF5FB0" w:rsidRDefault="005E0D6B" w:rsidP="00CF5FB0">
            <w:pPr>
              <w:tabs>
                <w:tab w:val="center" w:pos="4513"/>
                <w:tab w:val="left" w:pos="5805"/>
              </w:tabs>
              <w:spacing w:line="360" w:lineRule="auto"/>
              <w:jc w:val="center"/>
              <w:rPr>
                <w:rFonts w:ascii="Calibri" w:eastAsia="Calibri" w:hAnsi="Calibri" w:cs="Calibri"/>
                <w:b/>
                <w:lang w:val="fr-FR"/>
              </w:rPr>
            </w:pPr>
          </w:p>
        </w:tc>
      </w:tr>
      <w:tr w:rsidR="002A2F77" w:rsidRPr="00CF5FB0" w:rsidTr="00230621">
        <w:trPr>
          <w:jc w:val="center"/>
        </w:trPr>
        <w:tc>
          <w:tcPr>
            <w:tcW w:w="9350" w:type="dxa"/>
          </w:tcPr>
          <w:p w:rsidR="00A15412" w:rsidRPr="00D9476C" w:rsidRDefault="00A15412" w:rsidP="00CF5FB0">
            <w:pPr>
              <w:spacing w:line="360" w:lineRule="auto"/>
              <w:jc w:val="both"/>
              <w:rPr>
                <w:rFonts w:ascii="Calibri" w:eastAsiaTheme="minorEastAsia" w:hAnsi="Calibri" w:cs="Calibri"/>
                <w:b/>
                <w:sz w:val="18"/>
                <w:szCs w:val="18"/>
                <w:lang w:val="fr-FR"/>
              </w:rPr>
            </w:pPr>
            <w:r w:rsidRPr="00D9476C">
              <w:rPr>
                <w:rFonts w:ascii="Calibri" w:eastAsiaTheme="minorEastAsia" w:hAnsi="Calibri" w:cs="Calibri"/>
                <w:b/>
                <w:sz w:val="18"/>
                <w:szCs w:val="18"/>
                <w:lang w:val="fr-FR"/>
              </w:rPr>
              <w:lastRenderedPageBreak/>
              <w:t>A propos de Microsoft</w:t>
            </w:r>
          </w:p>
          <w:p w:rsidR="00A15412" w:rsidRPr="00D9476C" w:rsidRDefault="00CF6B7D" w:rsidP="00CF5FB0">
            <w:pPr>
              <w:spacing w:line="360" w:lineRule="auto"/>
              <w:rPr>
                <w:rFonts w:ascii="Calibri" w:hAnsi="Calibri" w:cs="Calibri"/>
                <w:sz w:val="18"/>
                <w:szCs w:val="18"/>
              </w:rPr>
            </w:pPr>
            <w:r w:rsidRPr="00D9476C">
              <w:rPr>
                <w:rFonts w:ascii="Calibri" w:hAnsi="Calibri" w:cs="Calibri"/>
                <w:sz w:val="18"/>
                <w:szCs w:val="18"/>
                <w:lang w:val="fr-FR"/>
              </w:rPr>
              <w:t>Microsoft (Nasdaq “MSFT” @</w:t>
            </w:r>
            <w:proofErr w:type="spellStart"/>
            <w:r w:rsidRPr="00D9476C">
              <w:rPr>
                <w:rFonts w:ascii="Calibri" w:hAnsi="Calibri" w:cs="Calibri"/>
                <w:sz w:val="18"/>
                <w:szCs w:val="18"/>
                <w:lang w:val="fr-FR"/>
              </w:rPr>
              <w:t>microsoft</w:t>
            </w:r>
            <w:proofErr w:type="spellEnd"/>
            <w:r w:rsidRPr="00D9476C">
              <w:rPr>
                <w:rFonts w:ascii="Calibri" w:hAnsi="Calibri" w:cs="Calibri"/>
                <w:sz w:val="18"/>
                <w:szCs w:val="18"/>
                <w:lang w:val="fr-FR"/>
              </w:rPr>
              <w:t xml:space="preserve">) </w:t>
            </w:r>
            <w:proofErr w:type="spellStart"/>
            <w:r w:rsidRPr="00D9476C">
              <w:rPr>
                <w:rFonts w:ascii="Calibri" w:hAnsi="Calibri" w:cs="Calibri"/>
                <w:sz w:val="18"/>
                <w:szCs w:val="18"/>
                <w:lang w:val="fr-FR"/>
              </w:rPr>
              <w:t>enables</w:t>
            </w:r>
            <w:proofErr w:type="spellEnd"/>
            <w:r w:rsidRPr="00D9476C">
              <w:rPr>
                <w:rFonts w:ascii="Calibri" w:hAnsi="Calibri" w:cs="Calibri"/>
                <w:sz w:val="18"/>
                <w:szCs w:val="18"/>
                <w:lang w:val="fr-FR"/>
              </w:rPr>
              <w:t xml:space="preserve"> digital transformation for the </w:t>
            </w:r>
            <w:proofErr w:type="spellStart"/>
            <w:r w:rsidRPr="00D9476C">
              <w:rPr>
                <w:rFonts w:ascii="Calibri" w:hAnsi="Calibri" w:cs="Calibri"/>
                <w:sz w:val="18"/>
                <w:szCs w:val="18"/>
                <w:lang w:val="fr-FR"/>
              </w:rPr>
              <w:t>era</w:t>
            </w:r>
            <w:proofErr w:type="spellEnd"/>
            <w:r w:rsidRPr="00D9476C">
              <w:rPr>
                <w:rFonts w:ascii="Calibri" w:hAnsi="Calibri" w:cs="Calibri"/>
                <w:sz w:val="18"/>
                <w:szCs w:val="18"/>
                <w:lang w:val="fr-FR"/>
              </w:rPr>
              <w:t xml:space="preserve"> of an intelligent cloud and an intelligent </w:t>
            </w:r>
            <w:proofErr w:type="spellStart"/>
            <w:r w:rsidRPr="00D9476C">
              <w:rPr>
                <w:rFonts w:ascii="Calibri" w:hAnsi="Calibri" w:cs="Calibri"/>
                <w:sz w:val="18"/>
                <w:szCs w:val="18"/>
                <w:lang w:val="fr-FR"/>
              </w:rPr>
              <w:t>edge</w:t>
            </w:r>
            <w:proofErr w:type="spellEnd"/>
            <w:r w:rsidRPr="00D9476C">
              <w:rPr>
                <w:rFonts w:ascii="Calibri" w:hAnsi="Calibri" w:cs="Calibri"/>
                <w:sz w:val="18"/>
                <w:szCs w:val="18"/>
                <w:lang w:val="fr-FR"/>
              </w:rPr>
              <w:t xml:space="preserve">. </w:t>
            </w:r>
            <w:r w:rsidRPr="00D9476C">
              <w:rPr>
                <w:rFonts w:ascii="Calibri" w:hAnsi="Calibri" w:cs="Calibri"/>
                <w:sz w:val="18"/>
                <w:szCs w:val="18"/>
              </w:rPr>
              <w:t>Its mission is to empower every person and every organization on the planet to achieve more.</w:t>
            </w:r>
          </w:p>
          <w:p w:rsidR="00CF6B7D" w:rsidRPr="00D9476C" w:rsidRDefault="00CF6B7D" w:rsidP="00CF5FB0">
            <w:pPr>
              <w:spacing w:line="360" w:lineRule="auto"/>
              <w:rPr>
                <w:rFonts w:ascii="Calibri" w:hAnsi="Calibri" w:cs="Calibri"/>
                <w:sz w:val="18"/>
                <w:szCs w:val="18"/>
              </w:rPr>
            </w:pPr>
          </w:p>
          <w:p w:rsidR="00A15412" w:rsidRPr="00D9476C" w:rsidRDefault="00A15412" w:rsidP="00CF5FB0">
            <w:pPr>
              <w:spacing w:line="360" w:lineRule="auto"/>
              <w:jc w:val="both"/>
              <w:rPr>
                <w:rFonts w:ascii="Calibri" w:eastAsia="Times New Roman" w:hAnsi="Calibri" w:cs="Calibri"/>
                <w:b/>
                <w:sz w:val="18"/>
                <w:szCs w:val="18"/>
                <w:lang w:val="fr-FR"/>
              </w:rPr>
            </w:pPr>
            <w:r w:rsidRPr="00D9476C">
              <w:rPr>
                <w:rFonts w:ascii="Calibri" w:hAnsi="Calibri" w:cs="Calibri"/>
                <w:b/>
                <w:sz w:val="18"/>
                <w:szCs w:val="18"/>
                <w:lang w:val="fr-FR"/>
              </w:rPr>
              <w:t>À propos TomTom</w:t>
            </w:r>
          </w:p>
          <w:p w:rsidR="00CF6B7D" w:rsidRPr="00D9476C" w:rsidRDefault="00CF6B7D" w:rsidP="00CF5FB0">
            <w:pPr>
              <w:spacing w:line="360" w:lineRule="auto"/>
              <w:jc w:val="both"/>
              <w:rPr>
                <w:rFonts w:ascii="Calibri" w:hAnsi="Calibri" w:cs="Calibri"/>
                <w:sz w:val="18"/>
                <w:szCs w:val="18"/>
                <w:lang w:val="fr-FR"/>
              </w:rPr>
            </w:pPr>
            <w:r w:rsidRPr="00D9476C">
              <w:rPr>
                <w:rFonts w:ascii="Calibri" w:hAnsi="Calibri" w:cs="Calibri"/>
                <w:sz w:val="18"/>
                <w:szCs w:val="18"/>
                <w:lang w:val="fr-FR"/>
              </w:rPr>
              <w:t>TomTom est le principal spécialiste indépendant des technologies de localisation, redéfinissant la mobilité grâce à ses cartes, logiciel de navigation, information-trafic et services en temps réel d’une extrême précision.</w:t>
            </w:r>
          </w:p>
          <w:p w:rsidR="00CF5FB0" w:rsidRPr="00D9476C" w:rsidRDefault="00CF5FB0" w:rsidP="00CF5FB0">
            <w:pPr>
              <w:spacing w:line="360" w:lineRule="auto"/>
              <w:jc w:val="both"/>
              <w:rPr>
                <w:rFonts w:ascii="Calibri" w:hAnsi="Calibri" w:cs="Calibri"/>
                <w:sz w:val="18"/>
                <w:szCs w:val="18"/>
                <w:lang w:val="fr-FR"/>
              </w:rPr>
            </w:pPr>
          </w:p>
          <w:p w:rsidR="00CF6B7D" w:rsidRPr="00D9476C" w:rsidRDefault="00CF6B7D" w:rsidP="00CF5FB0">
            <w:pPr>
              <w:spacing w:line="360" w:lineRule="auto"/>
              <w:jc w:val="both"/>
              <w:rPr>
                <w:rFonts w:ascii="Calibri" w:hAnsi="Calibri" w:cs="Calibri"/>
                <w:sz w:val="18"/>
                <w:szCs w:val="18"/>
                <w:lang w:val="fr-FR"/>
              </w:rPr>
            </w:pPr>
            <w:r w:rsidRPr="00D9476C">
              <w:rPr>
                <w:rFonts w:ascii="Calibri" w:hAnsi="Calibri" w:cs="Calibri"/>
                <w:sz w:val="18"/>
                <w:szCs w:val="18"/>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rsidR="00CF5FB0" w:rsidRPr="00D9476C" w:rsidRDefault="00CF5FB0" w:rsidP="00CF5FB0">
            <w:pPr>
              <w:spacing w:line="360" w:lineRule="auto"/>
              <w:jc w:val="both"/>
              <w:rPr>
                <w:rFonts w:ascii="Calibri" w:hAnsi="Calibri" w:cs="Calibri"/>
                <w:sz w:val="18"/>
                <w:szCs w:val="18"/>
                <w:lang w:val="fr-FR"/>
              </w:rPr>
            </w:pPr>
          </w:p>
          <w:p w:rsidR="00CF6B7D" w:rsidRPr="00D9476C" w:rsidRDefault="00CF6B7D" w:rsidP="00CF5FB0">
            <w:pPr>
              <w:spacing w:line="360" w:lineRule="auto"/>
              <w:jc w:val="both"/>
              <w:rPr>
                <w:rFonts w:ascii="Calibri" w:hAnsi="Calibri" w:cs="Calibri"/>
                <w:sz w:val="18"/>
                <w:szCs w:val="18"/>
                <w:lang w:val="fr-FR"/>
              </w:rPr>
            </w:pPr>
            <w:r w:rsidRPr="00D9476C">
              <w:rPr>
                <w:rFonts w:ascii="Calibri" w:hAnsi="Calibri" w:cs="Calibri"/>
                <w:sz w:val="18"/>
                <w:szCs w:val="18"/>
                <w:lang w:val="fr-FR"/>
              </w:rPr>
              <w:t xml:space="preserve">Basée à Amsterdam avec des bureaux dans 30 pays, TomTom accompagne chaque jour des centaines de millions de personnes à travers le monde qui font confiance à ses technologies. </w:t>
            </w:r>
          </w:p>
          <w:p w:rsidR="00A15412" w:rsidRPr="00D9476C" w:rsidRDefault="00CF6B7D" w:rsidP="00CF5FB0">
            <w:pPr>
              <w:spacing w:line="360" w:lineRule="auto"/>
              <w:jc w:val="both"/>
              <w:rPr>
                <w:rFonts w:ascii="Calibri" w:hAnsi="Calibri" w:cs="Calibri"/>
                <w:sz w:val="18"/>
                <w:szCs w:val="18"/>
                <w:lang w:val="fr-FR"/>
              </w:rPr>
            </w:pPr>
            <w:r w:rsidRPr="00D9476C">
              <w:rPr>
                <w:rFonts w:ascii="Calibri" w:hAnsi="Calibri" w:cs="Calibri"/>
                <w:sz w:val="18"/>
                <w:szCs w:val="18"/>
                <w:lang w:val="fr-FR"/>
              </w:rPr>
              <w:t xml:space="preserve">Plus d’informations sur : </w:t>
            </w:r>
            <w:hyperlink r:id="rId7" w:history="1">
              <w:r w:rsidRPr="00D9476C">
                <w:rPr>
                  <w:rStyle w:val="Hyperlink"/>
                  <w:rFonts w:ascii="Calibri" w:hAnsi="Calibri" w:cs="Calibri"/>
                  <w:sz w:val="18"/>
                  <w:szCs w:val="18"/>
                  <w:lang w:val="fr-FR"/>
                </w:rPr>
                <w:t>www.tomtom.com</w:t>
              </w:r>
            </w:hyperlink>
          </w:p>
          <w:p w:rsidR="00A15412" w:rsidRPr="00D9476C" w:rsidRDefault="00A15412" w:rsidP="00CF5FB0">
            <w:pPr>
              <w:spacing w:line="360" w:lineRule="auto"/>
              <w:jc w:val="both"/>
              <w:rPr>
                <w:rFonts w:ascii="Calibri" w:hAnsi="Calibri" w:cs="Calibri"/>
                <w:sz w:val="18"/>
                <w:szCs w:val="18"/>
                <w:lang w:val="fr-FR"/>
              </w:rPr>
            </w:pPr>
          </w:p>
          <w:p w:rsidR="002A2F77" w:rsidRPr="00D9476C" w:rsidRDefault="00A15412" w:rsidP="00D9476C">
            <w:pPr>
              <w:pStyle w:val="Normaalweb"/>
              <w:spacing w:before="0" w:beforeAutospacing="0" w:after="0" w:afterAutospacing="0" w:line="360" w:lineRule="auto"/>
              <w:jc w:val="both"/>
              <w:rPr>
                <w:rFonts w:ascii="Calibri" w:hAnsi="Calibri" w:cs="Calibri"/>
                <w:sz w:val="18"/>
                <w:szCs w:val="18"/>
              </w:rPr>
            </w:pPr>
            <w:r w:rsidRPr="00D9476C">
              <w:rPr>
                <w:rFonts w:ascii="Calibri" w:hAnsi="Calibri" w:cs="Calibri"/>
                <w:b/>
                <w:sz w:val="18"/>
                <w:szCs w:val="18"/>
                <w:lang w:val="fr-FR"/>
              </w:rPr>
              <w:t>Contacts presse :</w:t>
            </w:r>
            <w:r w:rsidR="00D9476C">
              <w:rPr>
                <w:rFonts w:ascii="Calibri" w:hAnsi="Calibri" w:cs="Calibri"/>
                <w:b/>
                <w:sz w:val="18"/>
                <w:szCs w:val="18"/>
                <w:lang w:val="fr-FR"/>
              </w:rPr>
              <w:t xml:space="preserve"> </w:t>
            </w:r>
            <w:r w:rsidR="00CF5FB0" w:rsidRPr="00D9476C">
              <w:rPr>
                <w:rFonts w:ascii="Calibri" w:hAnsi="Calibri" w:cs="Calibri"/>
                <w:bCs/>
                <w:sz w:val="18"/>
                <w:szCs w:val="18"/>
                <w:lang w:val="fr-FR"/>
              </w:rPr>
              <w:t xml:space="preserve">Sandra Van Hauwaert, </w:t>
            </w:r>
            <w:r w:rsidR="00CF5FB0" w:rsidRPr="00D9476C">
              <w:rPr>
                <w:rFonts w:ascii="Calibri" w:hAnsi="Calibri" w:cs="Calibri"/>
                <w:sz w:val="18"/>
                <w:szCs w:val="18"/>
              </w:rPr>
              <w:t>Square Egg Communications,</w:t>
            </w:r>
            <w:r w:rsidR="00CF5FB0" w:rsidRPr="00D9476C">
              <w:rPr>
                <w:rFonts w:ascii="Calibri" w:hAnsi="Calibri" w:cs="Calibri"/>
                <w:b/>
                <w:sz w:val="18"/>
                <w:szCs w:val="18"/>
              </w:rPr>
              <w:t xml:space="preserve"> </w:t>
            </w:r>
            <w:hyperlink r:id="rId8" w:history="1">
              <w:r w:rsidR="00CF5FB0" w:rsidRPr="00D9476C">
                <w:rPr>
                  <w:rStyle w:val="Hyperlink"/>
                  <w:rFonts w:ascii="Calibri" w:hAnsi="Calibri" w:cs="Calibri"/>
                  <w:bCs/>
                  <w:sz w:val="18"/>
                  <w:szCs w:val="18"/>
                  <w:lang w:val="fr-FR"/>
                </w:rPr>
                <w:t>sandra@square-egg.be</w:t>
              </w:r>
            </w:hyperlink>
            <w:r w:rsidR="00CF5FB0" w:rsidRPr="00D9476C">
              <w:rPr>
                <w:rFonts w:ascii="Calibri" w:hAnsi="Calibri" w:cs="Calibri"/>
                <w:bCs/>
                <w:sz w:val="18"/>
                <w:szCs w:val="18"/>
                <w:lang w:val="fr-FR"/>
              </w:rPr>
              <w:t>, GSM 0497 251816</w:t>
            </w:r>
          </w:p>
        </w:tc>
      </w:tr>
    </w:tbl>
    <w:p w:rsidR="00CF5FB0" w:rsidRPr="00CF5FB0" w:rsidRDefault="00CF5FB0" w:rsidP="00CF5FB0">
      <w:pPr>
        <w:spacing w:after="0" w:line="360" w:lineRule="auto"/>
        <w:rPr>
          <w:rFonts w:ascii="Calibri" w:hAnsi="Calibri" w:cs="Calibri"/>
          <w:lang w:val="fr-FR"/>
        </w:rPr>
      </w:pPr>
    </w:p>
    <w:sectPr w:rsidR="00CF5FB0" w:rsidRPr="00CF5FB0" w:rsidSect="00CF6B7D">
      <w:pgSz w:w="11907" w:h="16840" w:code="9"/>
      <w:pgMar w:top="1361" w:right="1134"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B8"/>
    <w:rsid w:val="001554DB"/>
    <w:rsid w:val="0019592C"/>
    <w:rsid w:val="00230621"/>
    <w:rsid w:val="002A2F77"/>
    <w:rsid w:val="002B7EEC"/>
    <w:rsid w:val="0033318D"/>
    <w:rsid w:val="004220B0"/>
    <w:rsid w:val="00424361"/>
    <w:rsid w:val="0045322A"/>
    <w:rsid w:val="00470493"/>
    <w:rsid w:val="00522942"/>
    <w:rsid w:val="00590827"/>
    <w:rsid w:val="005D0BEE"/>
    <w:rsid w:val="005E0D6B"/>
    <w:rsid w:val="00600504"/>
    <w:rsid w:val="00674C03"/>
    <w:rsid w:val="00713F08"/>
    <w:rsid w:val="00795D93"/>
    <w:rsid w:val="007F6CBD"/>
    <w:rsid w:val="00887B13"/>
    <w:rsid w:val="009105B6"/>
    <w:rsid w:val="00912919"/>
    <w:rsid w:val="00960DF1"/>
    <w:rsid w:val="0096269F"/>
    <w:rsid w:val="00A15412"/>
    <w:rsid w:val="00A522D0"/>
    <w:rsid w:val="00A83FCC"/>
    <w:rsid w:val="00A84D99"/>
    <w:rsid w:val="00AD2A59"/>
    <w:rsid w:val="00B25726"/>
    <w:rsid w:val="00BA11F7"/>
    <w:rsid w:val="00BE29DA"/>
    <w:rsid w:val="00BE350E"/>
    <w:rsid w:val="00BF58B8"/>
    <w:rsid w:val="00BF7043"/>
    <w:rsid w:val="00C36412"/>
    <w:rsid w:val="00C6422E"/>
    <w:rsid w:val="00C856EF"/>
    <w:rsid w:val="00CB36BB"/>
    <w:rsid w:val="00CB54C4"/>
    <w:rsid w:val="00CF5FB0"/>
    <w:rsid w:val="00CF6B7D"/>
    <w:rsid w:val="00D2208C"/>
    <w:rsid w:val="00D9476C"/>
    <w:rsid w:val="00E023BC"/>
    <w:rsid w:val="00E168F4"/>
    <w:rsid w:val="00E5127F"/>
    <w:rsid w:val="00E61CD5"/>
    <w:rsid w:val="00EB0410"/>
    <w:rsid w:val="00F7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E1BA4-9786-48F9-8CD8-57BD8FA5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0BEE"/>
    <w:rPr>
      <w:color w:val="0563C1" w:themeColor="hyperlink"/>
      <w:u w:val="single"/>
    </w:rPr>
  </w:style>
  <w:style w:type="paragraph" w:styleId="Normaalweb">
    <w:name w:val="Normal (Web)"/>
    <w:basedOn w:val="Standaard"/>
    <w:uiPriority w:val="99"/>
    <w:unhideWhenUsed/>
    <w:rsid w:val="005D0B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zonderopmaak">
    <w:name w:val="Plain Text"/>
    <w:basedOn w:val="Standaard"/>
    <w:link w:val="TekstzonderopmaakChar"/>
    <w:uiPriority w:val="99"/>
    <w:unhideWhenUsed/>
    <w:rsid w:val="005D0B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5D0BEE"/>
    <w:rPr>
      <w:rFonts w:ascii="Times New Roman" w:eastAsia="MS Mincho" w:hAnsi="Times New Roman" w:cs="Times New Roman"/>
      <w:sz w:val="24"/>
      <w:szCs w:val="24"/>
      <w:lang w:eastAsia="ja-JP"/>
    </w:rPr>
  </w:style>
  <w:style w:type="paragraph" w:styleId="Plattetekst">
    <w:name w:val="Body Text"/>
    <w:basedOn w:val="Standaard"/>
    <w:link w:val="PlattetekstChar"/>
    <w:uiPriority w:val="99"/>
    <w:unhideWhenUsed/>
    <w:rsid w:val="002B7EEC"/>
    <w:pPr>
      <w:spacing w:after="120"/>
    </w:pPr>
  </w:style>
  <w:style w:type="character" w:customStyle="1" w:styleId="PlattetekstChar">
    <w:name w:val="Platte tekst Char"/>
    <w:basedOn w:val="Standaardalinea-lettertype"/>
    <w:link w:val="Plattetekst"/>
    <w:uiPriority w:val="99"/>
    <w:rsid w:val="002B7EEC"/>
  </w:style>
  <w:style w:type="paragraph" w:styleId="Ballontekst">
    <w:name w:val="Balloon Text"/>
    <w:basedOn w:val="Standaard"/>
    <w:link w:val="BallontekstChar"/>
    <w:uiPriority w:val="99"/>
    <w:semiHidden/>
    <w:unhideWhenUsed/>
    <w:rsid w:val="002B7E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EC"/>
    <w:rPr>
      <w:rFonts w:ascii="Segoe UI" w:hAnsi="Segoe UI" w:cs="Segoe UI"/>
      <w:sz w:val="18"/>
      <w:szCs w:val="18"/>
    </w:rPr>
  </w:style>
  <w:style w:type="character" w:styleId="Onopgelostemelding">
    <w:name w:val="Unresolved Mention"/>
    <w:basedOn w:val="Standaardalinea-lettertype"/>
    <w:uiPriority w:val="99"/>
    <w:semiHidden/>
    <w:unhideWhenUsed/>
    <w:rsid w:val="00674C03"/>
    <w:rPr>
      <w:color w:val="808080"/>
      <w:shd w:val="clear" w:color="auto" w:fill="E6E6E6"/>
    </w:rPr>
  </w:style>
  <w:style w:type="character" w:customStyle="1" w:styleId="skypec2ctextspan">
    <w:name w:val="skype_c2c_text_span"/>
    <w:rsid w:val="00A522D0"/>
  </w:style>
  <w:style w:type="paragraph" w:styleId="HTML-voorafopgemaakt">
    <w:name w:val="HTML Preformatted"/>
    <w:basedOn w:val="Standaard"/>
    <w:link w:val="HTML-voorafopgemaaktChar"/>
    <w:uiPriority w:val="99"/>
    <w:unhideWhenUsed/>
    <w:rsid w:val="00A52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A522D0"/>
    <w:rPr>
      <w:rFonts w:ascii="Courier New" w:hAnsi="Courier New" w:cs="Courier New"/>
      <w:sz w:val="20"/>
      <w:szCs w:val="20"/>
      <w:lang w:val="fr-FR" w:eastAsia="fr-FR"/>
    </w:rPr>
  </w:style>
  <w:style w:type="table" w:styleId="Tabelraster">
    <w:name w:val="Table Grid"/>
    <w:basedOn w:val="Standaardtabel"/>
    <w:uiPriority w:val="39"/>
    <w:rsid w:val="002A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6487">
      <w:bodyDiv w:val="1"/>
      <w:marLeft w:val="0"/>
      <w:marRight w:val="0"/>
      <w:marTop w:val="0"/>
      <w:marBottom w:val="0"/>
      <w:divBdr>
        <w:top w:val="none" w:sz="0" w:space="0" w:color="auto"/>
        <w:left w:val="none" w:sz="0" w:space="0" w:color="auto"/>
        <w:bottom w:val="none" w:sz="0" w:space="0" w:color="auto"/>
        <w:right w:val="none" w:sz="0" w:space="0" w:color="auto"/>
      </w:divBdr>
    </w:div>
    <w:div w:id="864169457">
      <w:bodyDiv w:val="1"/>
      <w:marLeft w:val="0"/>
      <w:marRight w:val="0"/>
      <w:marTop w:val="0"/>
      <w:marBottom w:val="0"/>
      <w:divBdr>
        <w:top w:val="none" w:sz="0" w:space="0" w:color="auto"/>
        <w:left w:val="none" w:sz="0" w:space="0" w:color="auto"/>
        <w:bottom w:val="none" w:sz="0" w:space="0" w:color="auto"/>
        <w:right w:val="none" w:sz="0" w:space="0" w:color="auto"/>
      </w:divBdr>
    </w:div>
    <w:div w:id="985932229">
      <w:bodyDiv w:val="1"/>
      <w:marLeft w:val="0"/>
      <w:marRight w:val="0"/>
      <w:marTop w:val="0"/>
      <w:marBottom w:val="0"/>
      <w:divBdr>
        <w:top w:val="none" w:sz="0" w:space="0" w:color="auto"/>
        <w:left w:val="none" w:sz="0" w:space="0" w:color="auto"/>
        <w:bottom w:val="none" w:sz="0" w:space="0" w:color="auto"/>
        <w:right w:val="none" w:sz="0" w:space="0" w:color="auto"/>
      </w:divBdr>
    </w:div>
    <w:div w:id="1138037622">
      <w:bodyDiv w:val="1"/>
      <w:marLeft w:val="0"/>
      <w:marRight w:val="0"/>
      <w:marTop w:val="0"/>
      <w:marBottom w:val="0"/>
      <w:divBdr>
        <w:top w:val="none" w:sz="0" w:space="0" w:color="auto"/>
        <w:left w:val="none" w:sz="0" w:space="0" w:color="auto"/>
        <w:bottom w:val="none" w:sz="0" w:space="0" w:color="auto"/>
        <w:right w:val="none" w:sz="0" w:space="0" w:color="auto"/>
      </w:divBdr>
    </w:div>
    <w:div w:id="20669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tomt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C7CF-E6C6-C84D-BD21-8533589E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824</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Webb</dc:creator>
  <cp:keywords/>
  <dc:description/>
  <cp:lastModifiedBy>Sandra Van Hauwaert</cp:lastModifiedBy>
  <cp:revision>4</cp:revision>
  <cp:lastPrinted>2018-10-01T13:29:00Z</cp:lastPrinted>
  <dcterms:created xsi:type="dcterms:W3CDTF">2019-02-04T17:05:00Z</dcterms:created>
  <dcterms:modified xsi:type="dcterms:W3CDTF">2019-02-04T17:58:00Z</dcterms:modified>
</cp:coreProperties>
</file>